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D4" w:rsidRDefault="00BD7CD4">
      <w:pPr>
        <w:pStyle w:val="BodyText"/>
        <w:spacing w:before="5"/>
        <w:rPr>
          <w:rFonts w:ascii="Times New Roman"/>
          <w:sz w:val="17"/>
        </w:rPr>
      </w:pPr>
    </w:p>
    <w:p w:rsidR="00BD7CD4" w:rsidRDefault="000B5276">
      <w:pPr>
        <w:pStyle w:val="BodyText"/>
        <w:spacing w:before="63" w:line="259" w:lineRule="auto"/>
        <w:ind w:left="109" w:right="209"/>
      </w:pPr>
      <w:r>
        <w:rPr>
          <w:b/>
        </w:rPr>
        <w:t xml:space="preserve">Checklist Instructions: </w:t>
      </w:r>
      <w:r>
        <w:t>Enter your own initials next to the procedure(s) you completed. Do not initial for other staff members. If a procedure listed on the checklist is not performed, enter “ND” for “not done” or “NA” for “not applicable” beside the item and record the reason why if not self-explanatory; initial and date the entry. If any procedure is not conducted on the visit date recorded above, ensure the date the procedure was conducted is included. Use a new Screening Visit Checklist with a second screening attempt, if applicable.</w:t>
      </w:r>
    </w:p>
    <w:p w:rsidR="00BD7CD4" w:rsidRDefault="000B5276">
      <w:pPr>
        <w:spacing w:before="160"/>
        <w:ind w:left="112"/>
        <w:rPr>
          <w:sz w:val="20"/>
        </w:rPr>
      </w:pPr>
      <w:r>
        <w:rPr>
          <w:color w:val="FF0000"/>
          <w:sz w:val="20"/>
        </w:rPr>
        <w:t xml:space="preserve">RED TEXT </w:t>
      </w:r>
      <w:r>
        <w:rPr>
          <w:sz w:val="20"/>
        </w:rPr>
        <w:t xml:space="preserve">= </w:t>
      </w:r>
      <w:proofErr w:type="spellStart"/>
      <w:r>
        <w:rPr>
          <w:sz w:val="20"/>
        </w:rPr>
        <w:t>OpenClinica</w:t>
      </w:r>
      <w:proofErr w:type="spellEnd"/>
      <w:r>
        <w:rPr>
          <w:sz w:val="20"/>
        </w:rPr>
        <w:t xml:space="preserve"> Instrument (direct data entry unless otherwise specified in site Source Document SOP)</w:t>
      </w:r>
    </w:p>
    <w:p w:rsidR="00BD7CD4" w:rsidRDefault="000B5276">
      <w:pPr>
        <w:tabs>
          <w:tab w:val="left" w:pos="4765"/>
        </w:tabs>
        <w:spacing w:before="1"/>
        <w:ind w:left="112"/>
        <w:rPr>
          <w:sz w:val="20"/>
        </w:rPr>
      </w:pPr>
      <w:r>
        <w:rPr>
          <w:color w:val="00AE50"/>
          <w:sz w:val="20"/>
        </w:rPr>
        <w:t xml:space="preserve">GREEN TEXT </w:t>
      </w:r>
      <w:r>
        <w:rPr>
          <w:sz w:val="20"/>
        </w:rPr>
        <w:t>=</w:t>
      </w:r>
      <w:r>
        <w:rPr>
          <w:spacing w:val="-18"/>
          <w:sz w:val="20"/>
        </w:rPr>
        <w:t xml:space="preserve"> </w:t>
      </w:r>
      <w:r>
        <w:rPr>
          <w:sz w:val="20"/>
        </w:rPr>
        <w:t>MATRIX-001</w:t>
      </w:r>
      <w:r>
        <w:rPr>
          <w:spacing w:val="-6"/>
          <w:sz w:val="20"/>
        </w:rPr>
        <w:t xml:space="preserve"> </w:t>
      </w:r>
      <w:r>
        <w:rPr>
          <w:sz w:val="20"/>
        </w:rPr>
        <w:t>Tool/Document</w:t>
      </w:r>
      <w:r>
        <w:rPr>
          <w:sz w:val="20"/>
        </w:rPr>
        <w:tab/>
        <w:t>[</w:t>
      </w:r>
      <w:r>
        <w:rPr>
          <w:sz w:val="20"/>
          <w:shd w:val="clear" w:color="auto" w:fill="FFFF00"/>
        </w:rPr>
        <w:t>HIGHLIGHTS</w:t>
      </w:r>
      <w:r>
        <w:rPr>
          <w:sz w:val="20"/>
        </w:rPr>
        <w:t xml:space="preserve"> = sites to include or delete text/row as</w:t>
      </w:r>
      <w:r>
        <w:rPr>
          <w:spacing w:val="-28"/>
          <w:sz w:val="20"/>
        </w:rPr>
        <w:t xml:space="preserve"> </w:t>
      </w:r>
      <w:r>
        <w:rPr>
          <w:sz w:val="20"/>
        </w:rPr>
        <w:t>applicable]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4"/>
        <w:gridCol w:w="1440"/>
      </w:tblGrid>
      <w:tr w:rsidR="00BD7CD4">
        <w:trPr>
          <w:trHeight w:val="270"/>
        </w:trPr>
        <w:tc>
          <w:tcPr>
            <w:tcW w:w="8914" w:type="dxa"/>
            <w:shd w:val="clear" w:color="auto" w:fill="D9D9D9"/>
          </w:tcPr>
          <w:p w:rsidR="00BD7CD4" w:rsidRDefault="000B527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BD7CD4" w:rsidRDefault="000B527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BD7CD4">
        <w:trPr>
          <w:trHeight w:val="263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44" w:lineRule="exact"/>
            </w:pPr>
            <w:r>
              <w:rPr>
                <w:shd w:val="clear" w:color="auto" w:fill="FFFF00"/>
              </w:rPr>
              <w:t xml:space="preserve">[Review and file screening script, </w:t>
            </w:r>
            <w:r>
              <w:rPr>
                <w:i/>
                <w:shd w:val="clear" w:color="auto" w:fill="FFFF00"/>
              </w:rPr>
              <w:t>if applicable</w:t>
            </w:r>
            <w:r>
              <w:rPr>
                <w:shd w:val="clear" w:color="auto" w:fill="FFFF00"/>
              </w:rPr>
              <w:t>]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CD4">
        <w:trPr>
          <w:trHeight w:val="270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51" w:lineRule="exact"/>
              <w:rPr>
                <w:i/>
              </w:rPr>
            </w:pPr>
            <w:r>
              <w:t xml:space="preserve">Confirm participant identity,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489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63" w:lineRule="exact"/>
            </w:pPr>
            <w:r>
              <w:t>Determine screening attempt</w:t>
            </w:r>
          </w:p>
          <w:p w:rsidR="00BD7CD4" w:rsidRDefault="000B527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only one re-screen is permitted per participant.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2123"/>
        </w:trPr>
        <w:tc>
          <w:tcPr>
            <w:tcW w:w="8914" w:type="dxa"/>
          </w:tcPr>
          <w:p w:rsidR="00BD7CD4" w:rsidRDefault="000B5276">
            <w:pPr>
              <w:pStyle w:val="TableParagraph"/>
              <w:ind w:right="378"/>
            </w:pPr>
            <w:r>
              <w:t xml:space="preserve">Review and obtain written informed consent for Screening and Enrollment in one of the study languages and </w:t>
            </w:r>
            <w:r>
              <w:rPr>
                <w:i/>
              </w:rPr>
              <w:t>per site SOP</w:t>
            </w:r>
            <w:r>
              <w:t>, including:</w:t>
            </w:r>
          </w:p>
          <w:p w:rsidR="00BD7CD4" w:rsidRDefault="000B5276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Informed Consent Comprehension Assessment using </w:t>
            </w:r>
            <w:r>
              <w:rPr>
                <w:color w:val="00AE50"/>
                <w:sz w:val="20"/>
              </w:rPr>
              <w:t>MATRIX-001 ICCA</w:t>
            </w:r>
            <w:r>
              <w:rPr>
                <w:color w:val="00AE50"/>
                <w:spacing w:val="-15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(T/F)</w:t>
            </w:r>
          </w:p>
          <w:p w:rsidR="00BD7CD4" w:rsidRDefault="000B5276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 xml:space="preserve">IC documentation using </w:t>
            </w:r>
            <w:r>
              <w:rPr>
                <w:color w:val="00AE50"/>
                <w:sz w:val="20"/>
              </w:rPr>
              <w:t>MATRIX-001 INFORMED CONSENT</w:t>
            </w:r>
            <w:r>
              <w:rPr>
                <w:color w:val="00AE50"/>
                <w:spacing w:val="-4"/>
                <w:sz w:val="20"/>
              </w:rPr>
              <w:t xml:space="preserve"> </w:t>
            </w:r>
            <w:r>
              <w:rPr>
                <w:color w:val="00AE50"/>
                <w:sz w:val="20"/>
              </w:rPr>
              <w:t>COVERSHEET</w:t>
            </w:r>
          </w:p>
          <w:p w:rsidR="00BD7CD4" w:rsidRDefault="000B5276">
            <w:pPr>
              <w:pStyle w:val="TableParagraph"/>
              <w:spacing w:line="21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IC document includes consent for HIV testing in addition to:</w:t>
            </w:r>
          </w:p>
          <w:p w:rsidR="00BD7CD4" w:rsidRDefault="000B5276">
            <w:pPr>
              <w:pStyle w:val="TableParagraph"/>
              <w:numPr>
                <w:ilvl w:val="1"/>
                <w:numId w:val="10"/>
              </w:numPr>
              <w:tabs>
                <w:tab w:val="left" w:pos="1193"/>
              </w:tabs>
              <w:spacing w:line="218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Consent for long term storage and future testing of specimens and related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health information</w:t>
            </w:r>
          </w:p>
          <w:p w:rsidR="00BD7CD4" w:rsidRDefault="000B5276">
            <w:pPr>
              <w:pStyle w:val="TableParagraph"/>
              <w:numPr>
                <w:ilvl w:val="1"/>
                <w:numId w:val="10"/>
              </w:numPr>
              <w:tabs>
                <w:tab w:val="left" w:pos="1193"/>
              </w:tabs>
              <w:spacing w:before="1" w:line="219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Consent to participate in an In-depth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Interview</w:t>
            </w:r>
          </w:p>
          <w:p w:rsidR="00BD7CD4" w:rsidRDefault="000B5276">
            <w:pPr>
              <w:pStyle w:val="TableParagraph"/>
              <w:numPr>
                <w:ilvl w:val="1"/>
                <w:numId w:val="10"/>
              </w:numPr>
              <w:tabs>
                <w:tab w:val="left" w:pos="1193"/>
              </w:tabs>
              <w:spacing w:line="212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Consent to participate in rectal fluid sample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collections</w:t>
            </w:r>
          </w:p>
          <w:p w:rsidR="00BD7CD4" w:rsidRDefault="000B5276">
            <w:pPr>
              <w:pStyle w:val="TableParagraph"/>
              <w:numPr>
                <w:ilvl w:val="1"/>
                <w:numId w:val="10"/>
              </w:numPr>
              <w:tabs>
                <w:tab w:val="left" w:pos="1195"/>
              </w:tabs>
              <w:spacing w:line="207" w:lineRule="exact"/>
              <w:ind w:left="1195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 xml:space="preserve"> [Consent for off-site</w:t>
            </w:r>
            <w:r>
              <w:rPr>
                <w:i/>
                <w:spacing w:val="-12"/>
                <w:sz w:val="18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shd w:val="clear" w:color="auto" w:fill="FFFF00"/>
              </w:rPr>
              <w:t>visits]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268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48" w:lineRule="exact"/>
            </w:pPr>
            <w:r>
              <w:t>Second researcher: check IC and ICCA accuracy &amp; completeness while the participant is present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CD4">
        <w:trPr>
          <w:trHeight w:val="266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46" w:lineRule="exact"/>
              <w:rPr>
                <w:i/>
              </w:rPr>
            </w:pPr>
            <w:r>
              <w:t xml:space="preserve">Collect adequate locator information,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CD4">
        <w:trPr>
          <w:trHeight w:val="268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48" w:lineRule="exact"/>
            </w:pPr>
            <w:r>
              <w:t xml:space="preserve">Administer </w:t>
            </w:r>
            <w:r>
              <w:rPr>
                <w:color w:val="FF0000"/>
              </w:rPr>
              <w:t>DEMOGRAPHICS [DEM]</w:t>
            </w:r>
            <w:r>
              <w:t>, includes background information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CD4">
        <w:trPr>
          <w:trHeight w:val="270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51" w:lineRule="exact"/>
            </w:pPr>
            <w:r>
              <w:t xml:space="preserve">Complete </w:t>
            </w:r>
            <w:r>
              <w:rPr>
                <w:color w:val="FF0000"/>
              </w:rPr>
              <w:t>ICF SUMMARY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266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46" w:lineRule="exact"/>
            </w:pPr>
            <w:r>
              <w:t xml:space="preserve">Assign PTID by completing </w:t>
            </w:r>
            <w:r>
              <w:rPr>
                <w:color w:val="00AE50"/>
              </w:rPr>
              <w:t>MATRIX-001 PTID SCREENING AND ENROLLMENT LOG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CD4">
        <w:trPr>
          <w:trHeight w:val="268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48" w:lineRule="exact"/>
            </w:pPr>
            <w:r>
              <w:t xml:space="preserve">Select matching PTID in </w:t>
            </w:r>
            <w:proofErr w:type="spellStart"/>
            <w:r>
              <w:t>OpenClinica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CD4">
        <w:trPr>
          <w:trHeight w:val="537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16" w:line="252" w:lineRule="exact"/>
              <w:ind w:right="548"/>
            </w:pPr>
            <w:r>
              <w:t xml:space="preserve">Collect medical history using </w:t>
            </w:r>
            <w:r>
              <w:rPr>
                <w:color w:val="00AE50"/>
              </w:rPr>
              <w:t>BASELINE MEDICAL AND MENSTRUAL HISTORY REVIEW GUIDE</w:t>
            </w:r>
            <w:r>
              <w:t>, including assessment of RTI/STI/UTI symptoms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266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46" w:lineRule="exact"/>
            </w:pPr>
            <w:r>
              <w:t xml:space="preserve">Complete </w:t>
            </w:r>
            <w:r>
              <w:rPr>
                <w:color w:val="FF0000"/>
              </w:rPr>
              <w:t>BASELINE MEDICAL AND MENSTRUAL HISTORY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CD4">
        <w:trPr>
          <w:trHeight w:val="489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1" w:line="264" w:lineRule="exact"/>
            </w:pPr>
            <w:r>
              <w:t xml:space="preserve">Collect concomitant meds by completing the </w:t>
            </w:r>
            <w:r>
              <w:rPr>
                <w:color w:val="FF0000"/>
              </w:rPr>
              <w:t>CONCOMITANT MEDICATION LOG</w:t>
            </w:r>
          </w:p>
          <w:p w:rsidR="00BD7CD4" w:rsidRDefault="000B5276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Be sure to include hormonal contraceptive method, if applicable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539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12" w:line="254" w:lineRule="exact"/>
              <w:ind w:right="165"/>
            </w:pPr>
            <w:r>
              <w:t xml:space="preserve">Review and assess inclusion/exclusion criteria by completing </w:t>
            </w:r>
            <w:r>
              <w:rPr>
                <w:color w:val="00AE50"/>
              </w:rPr>
              <w:t xml:space="preserve">MATRIX-001 ELIGIBILITY CHECKLIST </w:t>
            </w:r>
            <w:r>
              <w:t xml:space="preserve">and </w:t>
            </w:r>
            <w:r>
              <w:rPr>
                <w:color w:val="FF0000"/>
              </w:rPr>
              <w:t>ELIGIBILITY FORM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263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44" w:lineRule="exact"/>
            </w:pPr>
            <w:r>
              <w:t>Explain procedures to be performed at today’s visit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CD4">
        <w:trPr>
          <w:trHeight w:val="491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64" w:lineRule="exact"/>
            </w:pPr>
            <w:r>
              <w:t xml:space="preserve">Perform full physical* </w:t>
            </w:r>
            <w:r>
              <w:rPr>
                <w:color w:val="FF0000"/>
              </w:rPr>
              <w:t xml:space="preserve">VITAL SIGNS AND PHYSICAL EXAM </w:t>
            </w:r>
            <w:r>
              <w:t>(height, weight, BP)</w:t>
            </w:r>
          </w:p>
          <w:p w:rsidR="00BD7CD4" w:rsidRDefault="000B5276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*Per protocol full PE = general appearance, cardiac, respiratory, and abdominal exam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1269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4"/>
            </w:pPr>
            <w:r>
              <w:t>Collect urine sample (15-60 mL) and perform:</w:t>
            </w:r>
          </w:p>
          <w:p w:rsidR="00BD7CD4" w:rsidRDefault="000B5276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pregnancy 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(required)</w:t>
            </w:r>
          </w:p>
          <w:p w:rsidR="00BD7CD4" w:rsidRDefault="000B5276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urine dipstick/ urinalysis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(required)</w:t>
            </w:r>
          </w:p>
          <w:p w:rsidR="00BD7CD4" w:rsidRDefault="000B5276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3" w:line="235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urine culture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BD7CD4" w:rsidRDefault="000B5276">
            <w:pPr>
              <w:pStyle w:val="TableParagraph"/>
              <w:spacing w:line="252" w:lineRule="exact"/>
            </w:pPr>
            <w:r>
              <w:t xml:space="preserve">Document result(s) on </w:t>
            </w:r>
            <w:r>
              <w:rPr>
                <w:shd w:val="clear" w:color="auto" w:fill="FFFF00"/>
              </w:rPr>
              <w:t>[add site specific form]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537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12" w:line="252" w:lineRule="exact"/>
              <w:ind w:right="1095"/>
            </w:pPr>
            <w:r>
              <w:t xml:space="preserve">Perform HIV Pre-test Counseling using </w:t>
            </w:r>
            <w:r>
              <w:rPr>
                <w:color w:val="00AE50"/>
              </w:rPr>
              <w:t>MATRIX-001 PROTOCOL COUNSELING GUIDE &amp; WORKSHEET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534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11" w:line="252" w:lineRule="exact"/>
              <w:ind w:right="858"/>
            </w:pPr>
            <w:r>
              <w:rPr>
                <w:shd w:val="clear" w:color="auto" w:fill="FFFF00"/>
              </w:rPr>
              <w:t>[Sites with CLIA certification: Have participant collect sample and perform HIV Saliva test</w:t>
            </w:r>
            <w:r>
              <w:t xml:space="preserve"> </w:t>
            </w:r>
            <w:r>
              <w:rPr>
                <w:shd w:val="clear" w:color="auto" w:fill="FFFF00"/>
              </w:rPr>
              <w:t>Document result on site specific form]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513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63" w:lineRule="exact"/>
            </w:pPr>
            <w:r>
              <w:t xml:space="preserve">Collect Blood </w:t>
            </w:r>
            <w:r>
              <w:rPr>
                <w:shd w:val="clear" w:color="auto" w:fill="FFFF00"/>
              </w:rPr>
              <w:t>[site may add collection order/tubes/volumes per site’s standards]</w:t>
            </w:r>
            <w:r>
              <w:t>:</w:t>
            </w:r>
          </w:p>
          <w:p w:rsidR="00BD7CD4" w:rsidRDefault="000B5276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HIV </w:t>
            </w:r>
            <w:r>
              <w:rPr>
                <w:sz w:val="20"/>
                <w:shd w:val="clear" w:color="auto" w:fill="FFFF00"/>
              </w:rPr>
              <w:t>[</w:t>
            </w:r>
            <w:r>
              <w:rPr>
                <w:i/>
                <w:sz w:val="20"/>
                <w:shd w:val="clear" w:color="auto" w:fill="FFFF00"/>
              </w:rPr>
              <w:t>not required if HIV saliva test</w:t>
            </w:r>
            <w:r>
              <w:rPr>
                <w:i/>
                <w:spacing w:val="-9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sz w:val="20"/>
                <w:shd w:val="clear" w:color="auto" w:fill="FFFF00"/>
              </w:rPr>
              <w:t>done</w:t>
            </w:r>
            <w:r>
              <w:rPr>
                <w:sz w:val="20"/>
                <w:shd w:val="clear" w:color="auto" w:fill="FFFF00"/>
              </w:rPr>
              <w:t>]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D7CD4" w:rsidRDefault="00BD7CD4">
      <w:pPr>
        <w:rPr>
          <w:rFonts w:ascii="Times New Roman"/>
          <w:sz w:val="20"/>
        </w:rPr>
        <w:sectPr w:rsidR="00BD7CD4">
          <w:headerReference w:type="default" r:id="rId7"/>
          <w:footerReference w:type="default" r:id="rId8"/>
          <w:type w:val="continuous"/>
          <w:pgSz w:w="12240" w:h="15840"/>
          <w:pgMar w:top="1800" w:right="580" w:bottom="1100" w:left="1040" w:header="734" w:footer="901" w:gutter="0"/>
          <w:pgNumType w:start="1"/>
          <w:cols w:space="720"/>
        </w:sectPr>
      </w:pPr>
    </w:p>
    <w:p w:rsidR="00BD7CD4" w:rsidRDefault="00BD7CD4">
      <w:pPr>
        <w:pStyle w:val="BodyText"/>
        <w:spacing w:before="6"/>
        <w:rPr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4"/>
        <w:gridCol w:w="1440"/>
      </w:tblGrid>
      <w:tr w:rsidR="00BD7CD4">
        <w:trPr>
          <w:trHeight w:val="270"/>
        </w:trPr>
        <w:tc>
          <w:tcPr>
            <w:tcW w:w="8914" w:type="dxa"/>
            <w:shd w:val="clear" w:color="auto" w:fill="D9D9D9"/>
          </w:tcPr>
          <w:p w:rsidR="00BD7CD4" w:rsidRDefault="000B527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BD7CD4" w:rsidRDefault="000B527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BD7CD4">
        <w:trPr>
          <w:trHeight w:val="1461"/>
        </w:trPr>
        <w:tc>
          <w:tcPr>
            <w:tcW w:w="8914" w:type="dxa"/>
          </w:tcPr>
          <w:p w:rsidR="00BD7CD4" w:rsidRDefault="000B527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CBC</w:t>
            </w:r>
          </w:p>
          <w:p w:rsidR="00BD7CD4" w:rsidRDefault="000B527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creatinine</w:t>
            </w:r>
          </w:p>
          <w:p w:rsidR="00BD7CD4" w:rsidRDefault="000B527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1"/>
              <w:ind w:hanging="364"/>
              <w:rPr>
                <w:sz w:val="20"/>
              </w:rPr>
            </w:pPr>
            <w:r>
              <w:rPr>
                <w:sz w:val="20"/>
              </w:rPr>
              <w:t>AST/ALT</w:t>
            </w:r>
          </w:p>
          <w:p w:rsidR="00BD7CD4" w:rsidRDefault="000B527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line="243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HBsAg</w:t>
            </w:r>
          </w:p>
          <w:p w:rsidR="00BD7CD4" w:rsidRDefault="000B527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line="236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Syphilis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serology</w:t>
            </w:r>
          </w:p>
          <w:p w:rsidR="00BD7CD4" w:rsidRDefault="000B527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HSV-2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1814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6"/>
            </w:pPr>
            <w:r>
              <w:t xml:space="preserve">Perform </w:t>
            </w:r>
            <w:r>
              <w:rPr>
                <w:color w:val="FF0000"/>
              </w:rPr>
              <w:t xml:space="preserve">PELVIC EXAM </w:t>
            </w:r>
            <w:r>
              <w:t xml:space="preserve">(including EXTERNAL GENITAL </w:t>
            </w:r>
            <w:r>
              <w:rPr>
                <w:u w:val="single"/>
              </w:rPr>
              <w:t>AND</w:t>
            </w:r>
            <w:r>
              <w:t xml:space="preserve"> BIMANUAL EXAM)</w:t>
            </w:r>
          </w:p>
          <w:p w:rsidR="00BD7CD4" w:rsidRDefault="000B5276">
            <w:pPr>
              <w:pStyle w:val="TableParagraph"/>
              <w:spacing w:line="267" w:lineRule="exact"/>
            </w:pPr>
            <w:r>
              <w:t xml:space="preserve">Collect genital samples with speculum in place </w:t>
            </w:r>
            <w:r>
              <w:rPr>
                <w:i/>
              </w:rPr>
              <w:t>in this order</w:t>
            </w:r>
            <w:r>
              <w:t>:</w:t>
            </w:r>
          </w:p>
          <w:p w:rsidR="00BD7CD4" w:rsidRDefault="000B527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243" w:lineRule="exact"/>
              <w:rPr>
                <w:rFonts w:ascii="Wingdings" w:hAnsi="Wingdings"/>
                <w:sz w:val="18"/>
              </w:rPr>
            </w:pPr>
            <w:r>
              <w:rPr>
                <w:sz w:val="20"/>
              </w:rPr>
              <w:t>GC/CT/TV NAAT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  <w:p w:rsidR="00BD7CD4" w:rsidRDefault="000B527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"/>
              <w:ind w:hanging="361"/>
              <w:rPr>
                <w:rFonts w:ascii="Wingdings" w:hAnsi="Wingdings"/>
                <w:i/>
                <w:sz w:val="18"/>
              </w:rPr>
            </w:pPr>
            <w:r>
              <w:rPr>
                <w:sz w:val="20"/>
              </w:rPr>
              <w:t xml:space="preserve">NSS/KOH wet mount for candidiasis and/or BV, </w:t>
            </w:r>
            <w:r>
              <w:rPr>
                <w:i/>
                <w:sz w:val="20"/>
              </w:rPr>
              <w:t>as indicated and/or per local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BD7CD4" w:rsidRDefault="000B527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rPr>
                <w:rFonts w:ascii="Wingdings" w:hAnsi="Wingdings"/>
                <w:i/>
              </w:rPr>
            </w:pPr>
            <w:r>
              <w:rPr>
                <w:sz w:val="20"/>
              </w:rPr>
              <w:t xml:space="preserve">Pap test,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indicated*</w:t>
            </w:r>
          </w:p>
          <w:p w:rsidR="00BD7CD4" w:rsidRDefault="000B5276">
            <w:pPr>
              <w:pStyle w:val="TableParagraph"/>
              <w:spacing w:before="1"/>
              <w:ind w:left="832"/>
              <w:rPr>
                <w:sz w:val="20"/>
              </w:rPr>
            </w:pPr>
            <w:r>
              <w:rPr>
                <w:i/>
              </w:rPr>
              <w:t>*</w:t>
            </w:r>
            <w:r>
              <w:rPr>
                <w:sz w:val="20"/>
              </w:rPr>
              <w:t>required if unable to provide normal Pap result (Grade 0) within 3 years prior to enrollment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1252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68" w:lineRule="exact"/>
            </w:pPr>
            <w:r>
              <w:t xml:space="preserve">Conduct counseling using </w:t>
            </w:r>
            <w:r>
              <w:rPr>
                <w:color w:val="00AE50"/>
              </w:rPr>
              <w:t>MATRIX-001 PROTOCOL COUNSELING GUIDE &amp; WORKSHEET</w:t>
            </w:r>
            <w:r>
              <w:t>:</w:t>
            </w:r>
          </w:p>
          <w:p w:rsidR="00BD7CD4" w:rsidRDefault="000B5276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6" w:line="255" w:lineRule="exact"/>
              <w:rPr>
                <w:sz w:val="20"/>
              </w:rPr>
            </w:pPr>
            <w:r>
              <w:rPr>
                <w:sz w:val="20"/>
              </w:rPr>
              <w:t>Protocol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</w:p>
          <w:p w:rsidR="00BD7CD4" w:rsidRDefault="000B5276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54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Contraceptive counseling for participants of childbearing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potential^</w:t>
            </w:r>
          </w:p>
          <w:p w:rsidR="00BD7CD4" w:rsidRDefault="000B5276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46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HIV post-test counseling and HIV/STI risk reduction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counseling^</w:t>
            </w:r>
          </w:p>
          <w:p w:rsidR="00BD7CD4" w:rsidRDefault="000B5276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^Provide referrals if needed/requested per site SOP and detail in chart notes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489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68" w:lineRule="exact"/>
            </w:pPr>
            <w:r>
              <w:t>Review/provide test results and findings to participant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534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12" w:line="252" w:lineRule="exact"/>
              <w:ind w:right="617"/>
            </w:pPr>
            <w:r>
              <w:t>If participant is diagnosed with symptomatic BV, symptomatic yeast or UTI, offer treatment consistent with WHO recommendations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268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POC TEST RESULTS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CD4">
        <w:trPr>
          <w:trHeight w:val="270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51" w:lineRule="exact"/>
            </w:pPr>
            <w:r>
              <w:t xml:space="preserve">Complete </w:t>
            </w:r>
            <w:r>
              <w:rPr>
                <w:color w:val="FF0000"/>
              </w:rPr>
              <w:t>LAB RESULTS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484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4" w:line="260" w:lineRule="exact"/>
            </w:pPr>
            <w:r>
              <w:t xml:space="preserve">Complete </w:t>
            </w:r>
            <w:r>
              <w:rPr>
                <w:color w:val="FF0000"/>
              </w:rPr>
              <w:t>PRE-EXISTING CONDITION LOG</w:t>
            </w:r>
          </w:p>
          <w:p w:rsidR="00BD7CD4" w:rsidRDefault="000B5276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Reminder to include relevant items from medical history, physical exam, pelvic exam, laboratory findings, etc.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2687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8" w:line="267" w:lineRule="exact"/>
            </w:pPr>
            <w:r>
              <w:t>Assess participant’s current eligibility status:</w:t>
            </w:r>
          </w:p>
          <w:p w:rsidR="00BD7CD4" w:rsidRDefault="000B5276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64" w:lineRule="exact"/>
              <w:ind w:hanging="361"/>
            </w:pPr>
            <w:r>
              <w:t>Eligible thus far, may schedule tentative</w:t>
            </w:r>
            <w:r>
              <w:rPr>
                <w:spacing w:val="-10"/>
              </w:rPr>
              <w:t xml:space="preserve"> </w:t>
            </w:r>
            <w:r>
              <w:t>enrollment</w:t>
            </w:r>
          </w:p>
          <w:p w:rsidR="00BD7CD4" w:rsidRDefault="000B5276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556"/>
            </w:pPr>
            <w:r>
              <w:t>Not eligible, but likely to become eligible in this screening attempt. Schedule</w:t>
            </w:r>
            <w:r>
              <w:rPr>
                <w:spacing w:val="-35"/>
              </w:rPr>
              <w:t xml:space="preserve"> </w:t>
            </w:r>
            <w:r>
              <w:t>enrollment when participant is likely to be</w:t>
            </w:r>
            <w:r>
              <w:rPr>
                <w:spacing w:val="-15"/>
              </w:rPr>
              <w:t xml:space="preserve"> </w:t>
            </w:r>
            <w:r>
              <w:t>eligible</w:t>
            </w:r>
          </w:p>
          <w:p w:rsidR="00BD7CD4" w:rsidRDefault="000B5276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left="471" w:right="886"/>
            </w:pPr>
            <w:r>
              <w:t>NOT</w:t>
            </w:r>
            <w:r>
              <w:rPr>
                <w:spacing w:val="-5"/>
              </w:rPr>
              <w:t xml:space="preserve"> </w:t>
            </w:r>
            <w:r>
              <w:t>ELIGIBLE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likely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eligibility</w:t>
            </w:r>
            <w:r>
              <w:rPr>
                <w:spacing w:val="-5"/>
              </w:rPr>
              <w:t xml:space="preserve"> </w:t>
            </w:r>
            <w:r>
              <w:t>criteria</w:t>
            </w:r>
            <w:r>
              <w:rPr>
                <w:spacing w:val="-10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screening</w:t>
            </w:r>
            <w:r>
              <w:rPr>
                <w:spacing w:val="-7"/>
              </w:rPr>
              <w:t xml:space="preserve"> </w:t>
            </w:r>
            <w:r>
              <w:t xml:space="preserve">attempt. Provide and document referrals as needed. Complete </w:t>
            </w:r>
            <w:r>
              <w:rPr>
                <w:color w:val="FF0000"/>
              </w:rPr>
              <w:t>FINAL DISPOSITION</w:t>
            </w:r>
            <w:r>
              <w:rPr>
                <w:color w:val="FF0000"/>
                <w:spacing w:val="-43"/>
              </w:rPr>
              <w:t xml:space="preserve"> </w:t>
            </w:r>
            <w:r>
              <w:rPr>
                <w:color w:val="FF0000"/>
              </w:rPr>
              <w:t>FORM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D7CD4" w:rsidRDefault="00BD7CD4">
      <w:pPr>
        <w:rPr>
          <w:rFonts w:ascii="Times New Roman"/>
          <w:sz w:val="20"/>
        </w:rPr>
        <w:sectPr w:rsidR="00BD7CD4">
          <w:pgSz w:w="12240" w:h="15840"/>
          <w:pgMar w:top="1800" w:right="580" w:bottom="1100" w:left="1040" w:header="734" w:footer="901" w:gutter="0"/>
          <w:cols w:space="720"/>
        </w:sectPr>
      </w:pPr>
      <w:bookmarkStart w:id="0" w:name="_GoBack"/>
      <w:bookmarkEnd w:id="0"/>
    </w:p>
    <w:p w:rsidR="00BD7CD4" w:rsidRDefault="00BD7CD4">
      <w:pPr>
        <w:pStyle w:val="BodyText"/>
        <w:spacing w:before="6"/>
        <w:rPr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4"/>
        <w:gridCol w:w="1440"/>
      </w:tblGrid>
      <w:tr w:rsidR="00BD7CD4">
        <w:trPr>
          <w:trHeight w:val="270"/>
        </w:trPr>
        <w:tc>
          <w:tcPr>
            <w:tcW w:w="8914" w:type="dxa"/>
            <w:shd w:val="clear" w:color="auto" w:fill="D9D9D9"/>
          </w:tcPr>
          <w:p w:rsidR="00BD7CD4" w:rsidRDefault="000B527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BD7CD4" w:rsidRDefault="000B527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BD7CD4">
        <w:trPr>
          <w:trHeight w:val="1941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4" w:line="265" w:lineRule="exact"/>
            </w:pPr>
            <w:r>
              <w:t>Schedule next visit (V2 enrollment)</w:t>
            </w:r>
          </w:p>
          <w:p w:rsidR="00BD7CD4" w:rsidRDefault="000B5276">
            <w:pPr>
              <w:pStyle w:val="TableParagraph"/>
              <w:tabs>
                <w:tab w:val="left" w:pos="7849"/>
              </w:tabs>
              <w:ind w:right="781"/>
              <w:rPr>
                <w:i/>
                <w:sz w:val="18"/>
              </w:rPr>
            </w:pPr>
            <w:r>
              <w:t xml:space="preserve">Determine last possible enrollment date for this screening attempt using the </w:t>
            </w:r>
            <w:r>
              <w:rPr>
                <w:color w:val="00AE50"/>
                <w:shd w:val="clear" w:color="auto" w:fill="FFFF00"/>
              </w:rPr>
              <w:t>MATRIX-001</w:t>
            </w:r>
            <w:r>
              <w:rPr>
                <w:color w:val="00AE50"/>
              </w:rPr>
              <w:t xml:space="preserve"> </w:t>
            </w:r>
            <w:r>
              <w:rPr>
                <w:color w:val="00AE50"/>
                <w:shd w:val="clear" w:color="auto" w:fill="FFFF00"/>
              </w:rPr>
              <w:t xml:space="preserve">PARTICIPANT VISIT CALENDAR </w:t>
            </w:r>
            <w:proofErr w:type="gramStart"/>
            <w:r>
              <w:rPr>
                <w:color w:val="00AE50"/>
                <w:shd w:val="clear" w:color="auto" w:fill="FFFF00"/>
              </w:rPr>
              <w:t>TOOL</w:t>
            </w:r>
            <w:r>
              <w:rPr>
                <w:color w:val="00AE50"/>
              </w:rPr>
              <w:t xml:space="preserve">  </w:t>
            </w:r>
            <w:r>
              <w:t>[</w:t>
            </w:r>
            <w:proofErr w:type="gramEnd"/>
            <w:r>
              <w:t>last possible enrollment</w:t>
            </w:r>
            <w:r>
              <w:rPr>
                <w:spacing w:val="-42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] </w:t>
            </w:r>
            <w:r>
              <w:rPr>
                <w:i/>
                <w:sz w:val="18"/>
              </w:rPr>
              <w:t>NOTE: Enrollment must be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scheduled:</w:t>
            </w:r>
          </w:p>
          <w:p w:rsidR="00BD7CD4" w:rsidRDefault="000B5276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within 8 weeks 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screening</w:t>
            </w:r>
          </w:p>
          <w:p w:rsidR="00BD7CD4" w:rsidRDefault="000B5276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when participant is not expecting menses-like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bleeding</w:t>
            </w:r>
          </w:p>
          <w:p w:rsidR="00BD7CD4" w:rsidRDefault="000B5276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21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when participant is symptom-free, if diagnosed with symptomatic BV, Yeast, UTI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at screening</w:t>
            </w:r>
          </w:p>
          <w:p w:rsidR="00BD7CD4" w:rsidRDefault="000B5276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15" w:lineRule="exact"/>
              <w:ind w:hanging="358"/>
              <w:rPr>
                <w:i/>
                <w:sz w:val="18"/>
              </w:rPr>
            </w:pPr>
            <w:r>
              <w:rPr>
                <w:i/>
                <w:sz w:val="18"/>
              </w:rPr>
              <w:t>&gt; 7 days after completion of systemic or intravaginal antibiotics, if</w:t>
            </w:r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265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46" w:lineRule="exact"/>
            </w:pPr>
            <w:r>
              <w:t>Document visit in a detailed chart note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7CD4">
        <w:trPr>
          <w:trHeight w:val="537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14" w:line="252" w:lineRule="exact"/>
              <w:ind w:right="444"/>
            </w:pPr>
            <w:r>
              <w:t>Provide any other study informational materials, site contact information, and instructions to contact the site for additional information and/or counseling if needed before the next visit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270"/>
        </w:trPr>
        <w:tc>
          <w:tcPr>
            <w:tcW w:w="8914" w:type="dxa"/>
          </w:tcPr>
          <w:p w:rsidR="00BD7CD4" w:rsidRDefault="000B5276">
            <w:pPr>
              <w:pStyle w:val="TableParagraph"/>
              <w:spacing w:line="251" w:lineRule="exact"/>
            </w:pPr>
            <w:r>
              <w:t>Provide reimbursement [</w:t>
            </w:r>
            <w:r>
              <w:rPr>
                <w:shd w:val="clear" w:color="auto" w:fill="FFFF00"/>
              </w:rPr>
              <w:t>sites may add details</w:t>
            </w:r>
            <w:r>
              <w:t>]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542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4" w:line="257" w:lineRule="exact"/>
            </w:pPr>
            <w:r>
              <w:t>Perform QC1 review while participant is still present, including:</w:t>
            </w:r>
          </w:p>
          <w:p w:rsidR="00BD7CD4" w:rsidRDefault="000B5276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261" w:lineRule="exact"/>
              <w:rPr>
                <w:sz w:val="20"/>
              </w:rPr>
            </w:pPr>
            <w:r>
              <w:rPr>
                <w:sz w:val="20"/>
              </w:rPr>
              <w:t>Visit checklist to ensure all relevant procedures were completed during 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D4">
        <w:trPr>
          <w:trHeight w:val="1610"/>
        </w:trPr>
        <w:tc>
          <w:tcPr>
            <w:tcW w:w="8914" w:type="dxa"/>
          </w:tcPr>
          <w:p w:rsidR="00BD7CD4" w:rsidRDefault="000B5276">
            <w:pPr>
              <w:pStyle w:val="TableParagraph"/>
              <w:spacing w:before="6" w:line="265" w:lineRule="exact"/>
            </w:pPr>
            <w:r>
              <w:t xml:space="preserve">Perform QC2 review, including </w:t>
            </w:r>
            <w:proofErr w:type="spellStart"/>
            <w:r>
              <w:t>OpenClinica</w:t>
            </w:r>
            <w:proofErr w:type="spellEnd"/>
            <w:r>
              <w:t xml:space="preserve"> and paper forms</w:t>
            </w:r>
          </w:p>
          <w:p w:rsidR="00BD7CD4" w:rsidRDefault="000B5276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  <w:tab w:val="left" w:pos="406"/>
              </w:tabs>
              <w:ind w:right="439"/>
            </w:pPr>
            <w:r>
              <w:t xml:space="preserve">Ensure findings identified during genital, pelvic and/or physical examinations and medical history review are consistent with </w:t>
            </w:r>
            <w:r>
              <w:rPr>
                <w:color w:val="FF0000"/>
              </w:rPr>
              <w:t xml:space="preserve">CONCOMITANT MEDICATIONS LOG </w:t>
            </w:r>
            <w:r>
              <w:t xml:space="preserve">and </w:t>
            </w:r>
            <w:r>
              <w:rPr>
                <w:color w:val="FF0000"/>
              </w:rPr>
              <w:t>PRE-EXISTING MEDICAL CONDITIONS LOG</w:t>
            </w:r>
            <w:r>
              <w:t>. Cross reference items from logs for consistency (i.e., con med indication is included as a pre-existing</w:t>
            </w:r>
            <w:r>
              <w:rPr>
                <w:spacing w:val="-18"/>
              </w:rPr>
              <w:t xml:space="preserve"> </w:t>
            </w:r>
            <w:r>
              <w:t>condition)</w:t>
            </w:r>
          </w:p>
          <w:p w:rsidR="00BD7CD4" w:rsidRDefault="000B5276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48" w:lineRule="exact"/>
              <w:ind w:hanging="291"/>
            </w:pPr>
            <w:r>
              <w:t>Review chart notes to ensure completeness and</w:t>
            </w:r>
            <w:r>
              <w:rPr>
                <w:spacing w:val="-14"/>
              </w:rPr>
              <w:t xml:space="preserve"> </w:t>
            </w:r>
            <w:r>
              <w:t>accuracy</w:t>
            </w:r>
          </w:p>
        </w:tc>
        <w:tc>
          <w:tcPr>
            <w:tcW w:w="1440" w:type="dxa"/>
          </w:tcPr>
          <w:p w:rsidR="00BD7CD4" w:rsidRDefault="00BD7C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D7CD4" w:rsidRDefault="000B5276">
      <w:pPr>
        <w:spacing w:before="1" w:line="254" w:lineRule="auto"/>
        <w:ind w:left="112" w:right="924"/>
      </w:pPr>
      <w:r>
        <w:t xml:space="preserve">REMINDER: Multiple visits may be conducted within the </w:t>
      </w:r>
      <w:proofErr w:type="gramStart"/>
      <w:r>
        <w:t>8 week</w:t>
      </w:r>
      <w:proofErr w:type="gramEnd"/>
      <w:r>
        <w:t xml:space="preserve"> screening window to complete all required screening procedures including any re-testing, as necessary.</w:t>
      </w:r>
    </w:p>
    <w:p w:rsidR="00BD7CD4" w:rsidRDefault="000B5276">
      <w:pPr>
        <w:spacing w:before="168"/>
        <w:ind w:left="109"/>
      </w:pPr>
      <w:r>
        <w:t>Comments:</w:t>
      </w:r>
    </w:p>
    <w:sectPr w:rsidR="00BD7CD4">
      <w:pgSz w:w="12240" w:h="15840"/>
      <w:pgMar w:top="1800" w:right="580" w:bottom="1180" w:left="1040" w:header="734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1DB" w:rsidRDefault="000B5276">
      <w:r>
        <w:separator/>
      </w:r>
    </w:p>
  </w:endnote>
  <w:endnote w:type="continuationSeparator" w:id="0">
    <w:p w:rsidR="00D921DB" w:rsidRDefault="000B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D4" w:rsidRDefault="000B527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8755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9295765</wp:posOffset>
              </wp:positionV>
              <wp:extent cx="6198870" cy="318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887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CD4" w:rsidRDefault="000B5276">
                          <w:pPr>
                            <w:spacing w:line="22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MATRIX-001 Screening Visit Checklist Template- V1, </w:t>
                          </w:r>
                          <w:r w:rsidR="007E1D67">
                            <w:rPr>
                              <w:sz w:val="20"/>
                            </w:rPr>
                            <w:t>01OCT</w:t>
                          </w:r>
                          <w:r>
                            <w:rPr>
                              <w:sz w:val="20"/>
                            </w:rPr>
                            <w:t>2023 [Based on MATRIX-001 protocol V1.0, 04May2023]</w:t>
                          </w:r>
                        </w:p>
                        <w:p w:rsidR="00BD7CD4" w:rsidRDefault="000B5276">
                          <w:pPr>
                            <w:spacing w:line="26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6pt;margin-top:731.95pt;width:488.1pt;height:25.1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XQrQIAALA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" filled="f" stroked="f">
              <v:textbox inset="0,0,0,0">
                <w:txbxContent>
                  <w:p w:rsidR="00BD7CD4" w:rsidRDefault="000B5276">
                    <w:pPr>
                      <w:spacing w:line="22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MATRIX-001 Screening Visit Checklist Template- V1, </w:t>
                    </w:r>
                    <w:r w:rsidR="007E1D67">
                      <w:rPr>
                        <w:sz w:val="20"/>
                      </w:rPr>
                      <w:t>01OCT</w:t>
                    </w:r>
                    <w:r>
                      <w:rPr>
                        <w:sz w:val="20"/>
                      </w:rPr>
                      <w:t>2023 [Based on MATRIX-001 protocol V1.0, 04May2023]</w:t>
                    </w:r>
                  </w:p>
                  <w:p w:rsidR="00BD7CD4" w:rsidRDefault="000B5276">
                    <w:pPr>
                      <w:spacing w:line="26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1DB" w:rsidRDefault="000B5276">
      <w:r>
        <w:separator/>
      </w:r>
    </w:p>
  </w:footnote>
  <w:footnote w:type="continuationSeparator" w:id="0">
    <w:p w:rsidR="00D921DB" w:rsidRDefault="000B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D4" w:rsidRDefault="000B527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457200</wp:posOffset>
              </wp:positionV>
              <wp:extent cx="6587490" cy="7061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7490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37"/>
                            <w:gridCol w:w="2899"/>
                            <w:gridCol w:w="5197"/>
                          </w:tblGrid>
                          <w:tr w:rsidR="00BD7CD4">
                            <w:trPr>
                              <w:trHeight w:val="438"/>
                            </w:trPr>
                            <w:tc>
                              <w:tcPr>
                                <w:tcW w:w="2237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BD7CD4" w:rsidRDefault="000B5276">
                                <w:pPr>
                                  <w:pStyle w:val="TableParagraph"/>
                                  <w:spacing w:line="418" w:lineRule="exact"/>
                                  <w:ind w:left="121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MATRIX-001</w:t>
                                </w:r>
                              </w:p>
                            </w:tc>
                            <w:tc>
                              <w:tcPr>
                                <w:tcW w:w="2899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BD7CD4" w:rsidRDefault="000B5276">
                                <w:pPr>
                                  <w:pStyle w:val="TableParagraph"/>
                                  <w:spacing w:line="418" w:lineRule="exact"/>
                                  <w:ind w:left="129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 xml:space="preserve">Site: </w:t>
                                </w:r>
                                <w:r>
                                  <w:rPr>
                                    <w:b/>
                                    <w:sz w:val="36"/>
                                    <w:shd w:val="clear" w:color="auto" w:fill="FFFF00"/>
                                  </w:rPr>
                                  <w:t>[add name]</w:t>
                                </w:r>
                              </w:p>
                            </w:tc>
                            <w:tc>
                              <w:tcPr>
                                <w:tcW w:w="5197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BD7CD4" w:rsidRDefault="000B5276">
                                <w:pPr>
                                  <w:pStyle w:val="TableParagraph"/>
                                  <w:spacing w:line="418" w:lineRule="exact"/>
                                  <w:ind w:left="131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V1: SCREENING VISIT CHECKLIST</w:t>
                                </w:r>
                              </w:p>
                            </w:tc>
                          </w:tr>
                          <w:tr w:rsidR="00BD7CD4">
                            <w:trPr>
                              <w:trHeight w:val="605"/>
                            </w:trPr>
                            <w:tc>
                              <w:tcPr>
                                <w:tcW w:w="5136" w:type="dxa"/>
                                <w:gridSpan w:val="2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BD7CD4" w:rsidRDefault="000B5276">
                                <w:pPr>
                                  <w:pStyle w:val="TableParagraph"/>
                                  <w:spacing w:before="95"/>
                                  <w:ind w:left="121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PTID:</w:t>
                                </w:r>
                              </w:p>
                            </w:tc>
                            <w:tc>
                              <w:tcPr>
                                <w:tcW w:w="519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:rsidR="00BD7CD4" w:rsidRDefault="000B5276">
                                <w:pPr>
                                  <w:pStyle w:val="TableParagraph"/>
                                  <w:spacing w:before="71"/>
                                  <w:ind w:left="131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VISIT DATE:</w:t>
                                </w:r>
                              </w:p>
                            </w:tc>
                          </w:tr>
                        </w:tbl>
                        <w:p w:rsidR="00BD7CD4" w:rsidRDefault="00BD7CD4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45pt;margin-top:36pt;width:518.7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AN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9EiXoYJHJVwtvQiP7C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37"/>
                      <w:gridCol w:w="2899"/>
                      <w:gridCol w:w="5197"/>
                    </w:tblGrid>
                    <w:tr w:rsidR="00BD7CD4">
                      <w:trPr>
                        <w:trHeight w:val="438"/>
                      </w:trPr>
                      <w:tc>
                        <w:tcPr>
                          <w:tcW w:w="2237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BD7CD4" w:rsidRDefault="000B5276">
                          <w:pPr>
                            <w:pStyle w:val="TableParagraph"/>
                            <w:spacing w:line="418" w:lineRule="exact"/>
                            <w:ind w:left="121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MATRIX-001</w:t>
                          </w:r>
                        </w:p>
                      </w:tc>
                      <w:tc>
                        <w:tcPr>
                          <w:tcW w:w="2899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BD7CD4" w:rsidRDefault="000B5276">
                          <w:pPr>
                            <w:pStyle w:val="TableParagraph"/>
                            <w:spacing w:line="418" w:lineRule="exact"/>
                            <w:ind w:left="129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Site: </w:t>
                          </w:r>
                          <w:r>
                            <w:rPr>
                              <w:b/>
                              <w:sz w:val="36"/>
                              <w:shd w:val="clear" w:color="auto" w:fill="FFFF00"/>
                            </w:rPr>
                            <w:t>[add name]</w:t>
                          </w:r>
                        </w:p>
                      </w:tc>
                      <w:tc>
                        <w:tcPr>
                          <w:tcW w:w="5197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BD7CD4" w:rsidRDefault="000B5276">
                          <w:pPr>
                            <w:pStyle w:val="TableParagraph"/>
                            <w:spacing w:line="418" w:lineRule="exact"/>
                            <w:ind w:left="131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V1: SCREENING VISIT CHECKLIST</w:t>
                          </w:r>
                        </w:p>
                      </w:tc>
                    </w:tr>
                    <w:tr w:rsidR="00BD7CD4">
                      <w:trPr>
                        <w:trHeight w:val="605"/>
                      </w:trPr>
                      <w:tc>
                        <w:tcPr>
                          <w:tcW w:w="5136" w:type="dxa"/>
                          <w:gridSpan w:val="2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:rsidR="00BD7CD4" w:rsidRDefault="000B5276">
                          <w:pPr>
                            <w:pStyle w:val="TableParagraph"/>
                            <w:spacing w:before="95"/>
                            <w:ind w:left="12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PTID:</w:t>
                          </w:r>
                        </w:p>
                      </w:tc>
                      <w:tc>
                        <w:tcPr>
                          <w:tcW w:w="5197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:rsidR="00BD7CD4" w:rsidRDefault="000B5276">
                          <w:pPr>
                            <w:pStyle w:val="TableParagraph"/>
                            <w:spacing w:before="71"/>
                            <w:ind w:left="13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VISIT DATE:</w:t>
                          </w:r>
                        </w:p>
                      </w:tc>
                    </w:tr>
                  </w:tbl>
                  <w:p w:rsidR="00BD7CD4" w:rsidRDefault="00BD7CD4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0F6"/>
    <w:multiLevelType w:val="hybridMultilevel"/>
    <w:tmpl w:val="AA424DEE"/>
    <w:lvl w:ilvl="0" w:tplc="29306A9A">
      <w:numFmt w:val="bullet"/>
      <w:lvlText w:val=""/>
      <w:lvlJc w:val="left"/>
      <w:pPr>
        <w:ind w:left="835" w:hanging="360"/>
      </w:pPr>
      <w:rPr>
        <w:rFonts w:hint="default"/>
        <w:w w:val="100"/>
        <w:lang w:val="en-US" w:eastAsia="en-US" w:bidi="en-US"/>
      </w:rPr>
    </w:lvl>
    <w:lvl w:ilvl="1" w:tplc="03124BF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2" w:tplc="18D891C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3" w:tplc="A26EF558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4" w:tplc="B680DDBE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en-US"/>
      </w:rPr>
    </w:lvl>
    <w:lvl w:ilvl="5" w:tplc="611ABB80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6" w:tplc="B85ACF0C">
      <w:numFmt w:val="bullet"/>
      <w:lvlText w:val="•"/>
      <w:lvlJc w:val="left"/>
      <w:pPr>
        <w:ind w:left="5678" w:hanging="360"/>
      </w:pPr>
      <w:rPr>
        <w:rFonts w:hint="default"/>
        <w:lang w:val="en-US" w:eastAsia="en-US" w:bidi="en-US"/>
      </w:rPr>
    </w:lvl>
    <w:lvl w:ilvl="7" w:tplc="96A6D806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8" w:tplc="E78222AA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BB3766"/>
    <w:multiLevelType w:val="hybridMultilevel"/>
    <w:tmpl w:val="09CE5D7E"/>
    <w:lvl w:ilvl="0" w:tplc="3B2EC39C">
      <w:numFmt w:val="bullet"/>
      <w:lvlText w:val=""/>
      <w:lvlJc w:val="left"/>
      <w:pPr>
        <w:ind w:left="475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ECF28988">
      <w:numFmt w:val="bullet"/>
      <w:lvlText w:val="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9E4678F2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en-US"/>
      </w:rPr>
    </w:lvl>
    <w:lvl w:ilvl="3" w:tplc="3B4680C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4" w:tplc="CF4C46A6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en-US"/>
      </w:rPr>
    </w:lvl>
    <w:lvl w:ilvl="5" w:tplc="B8EE3C9E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6" w:tplc="D7D242C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7" w:tplc="1DD248E2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8" w:tplc="8B024B98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1EC3619"/>
    <w:multiLevelType w:val="hybridMultilevel"/>
    <w:tmpl w:val="5BDA3CE8"/>
    <w:lvl w:ilvl="0" w:tplc="1E3EABC4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21A1CD4">
      <w:numFmt w:val="bullet"/>
      <w:lvlText w:val="•"/>
      <w:lvlJc w:val="left"/>
      <w:pPr>
        <w:ind w:left="1646" w:hanging="358"/>
      </w:pPr>
      <w:rPr>
        <w:rFonts w:hint="default"/>
        <w:lang w:val="en-US" w:eastAsia="en-US" w:bidi="en-US"/>
      </w:rPr>
    </w:lvl>
    <w:lvl w:ilvl="2" w:tplc="64547746">
      <w:numFmt w:val="bullet"/>
      <w:lvlText w:val="•"/>
      <w:lvlJc w:val="left"/>
      <w:pPr>
        <w:ind w:left="2452" w:hanging="358"/>
      </w:pPr>
      <w:rPr>
        <w:rFonts w:hint="default"/>
        <w:lang w:val="en-US" w:eastAsia="en-US" w:bidi="en-US"/>
      </w:rPr>
    </w:lvl>
    <w:lvl w:ilvl="3" w:tplc="179402E8">
      <w:numFmt w:val="bullet"/>
      <w:lvlText w:val="•"/>
      <w:lvlJc w:val="left"/>
      <w:pPr>
        <w:ind w:left="3259" w:hanging="358"/>
      </w:pPr>
      <w:rPr>
        <w:rFonts w:hint="default"/>
        <w:lang w:val="en-US" w:eastAsia="en-US" w:bidi="en-US"/>
      </w:rPr>
    </w:lvl>
    <w:lvl w:ilvl="4" w:tplc="DBECA1CE">
      <w:numFmt w:val="bullet"/>
      <w:lvlText w:val="•"/>
      <w:lvlJc w:val="left"/>
      <w:pPr>
        <w:ind w:left="4065" w:hanging="358"/>
      </w:pPr>
      <w:rPr>
        <w:rFonts w:hint="default"/>
        <w:lang w:val="en-US" w:eastAsia="en-US" w:bidi="en-US"/>
      </w:rPr>
    </w:lvl>
    <w:lvl w:ilvl="5" w:tplc="F1640CE4">
      <w:numFmt w:val="bullet"/>
      <w:lvlText w:val="•"/>
      <w:lvlJc w:val="left"/>
      <w:pPr>
        <w:ind w:left="4872" w:hanging="358"/>
      </w:pPr>
      <w:rPr>
        <w:rFonts w:hint="default"/>
        <w:lang w:val="en-US" w:eastAsia="en-US" w:bidi="en-US"/>
      </w:rPr>
    </w:lvl>
    <w:lvl w:ilvl="6" w:tplc="02B41D40">
      <w:numFmt w:val="bullet"/>
      <w:lvlText w:val="•"/>
      <w:lvlJc w:val="left"/>
      <w:pPr>
        <w:ind w:left="5678" w:hanging="358"/>
      </w:pPr>
      <w:rPr>
        <w:rFonts w:hint="default"/>
        <w:lang w:val="en-US" w:eastAsia="en-US" w:bidi="en-US"/>
      </w:rPr>
    </w:lvl>
    <w:lvl w:ilvl="7" w:tplc="832CD8F6">
      <w:numFmt w:val="bullet"/>
      <w:lvlText w:val="•"/>
      <w:lvlJc w:val="left"/>
      <w:pPr>
        <w:ind w:left="6484" w:hanging="358"/>
      </w:pPr>
      <w:rPr>
        <w:rFonts w:hint="default"/>
        <w:lang w:val="en-US" w:eastAsia="en-US" w:bidi="en-US"/>
      </w:rPr>
    </w:lvl>
    <w:lvl w:ilvl="8" w:tplc="12F21A44">
      <w:numFmt w:val="bullet"/>
      <w:lvlText w:val="•"/>
      <w:lvlJc w:val="left"/>
      <w:pPr>
        <w:ind w:left="7291" w:hanging="358"/>
      </w:pPr>
      <w:rPr>
        <w:rFonts w:hint="default"/>
        <w:lang w:val="en-US" w:eastAsia="en-US" w:bidi="en-US"/>
      </w:rPr>
    </w:lvl>
  </w:abstractNum>
  <w:abstractNum w:abstractNumId="3" w15:restartNumberingAfterBreak="0">
    <w:nsid w:val="1D3F2EA4"/>
    <w:multiLevelType w:val="hybridMultilevel"/>
    <w:tmpl w:val="F4B0A094"/>
    <w:lvl w:ilvl="0" w:tplc="C6DA15B4">
      <w:numFmt w:val="bullet"/>
      <w:lvlText w:val=""/>
      <w:lvlJc w:val="left"/>
      <w:pPr>
        <w:ind w:left="472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AF8ACCA">
      <w:numFmt w:val="bullet"/>
      <w:lvlText w:val="•"/>
      <w:lvlJc w:val="left"/>
      <w:pPr>
        <w:ind w:left="1322" w:hanging="358"/>
      </w:pPr>
      <w:rPr>
        <w:rFonts w:hint="default"/>
        <w:lang w:val="en-US" w:eastAsia="en-US" w:bidi="en-US"/>
      </w:rPr>
    </w:lvl>
    <w:lvl w:ilvl="2" w:tplc="5A306380">
      <w:numFmt w:val="bullet"/>
      <w:lvlText w:val="•"/>
      <w:lvlJc w:val="left"/>
      <w:pPr>
        <w:ind w:left="2164" w:hanging="358"/>
      </w:pPr>
      <w:rPr>
        <w:rFonts w:hint="default"/>
        <w:lang w:val="en-US" w:eastAsia="en-US" w:bidi="en-US"/>
      </w:rPr>
    </w:lvl>
    <w:lvl w:ilvl="3" w:tplc="B9826332">
      <w:numFmt w:val="bullet"/>
      <w:lvlText w:val="•"/>
      <w:lvlJc w:val="left"/>
      <w:pPr>
        <w:ind w:left="3007" w:hanging="358"/>
      </w:pPr>
      <w:rPr>
        <w:rFonts w:hint="default"/>
        <w:lang w:val="en-US" w:eastAsia="en-US" w:bidi="en-US"/>
      </w:rPr>
    </w:lvl>
    <w:lvl w:ilvl="4" w:tplc="D88AA038">
      <w:numFmt w:val="bullet"/>
      <w:lvlText w:val="•"/>
      <w:lvlJc w:val="left"/>
      <w:pPr>
        <w:ind w:left="3849" w:hanging="358"/>
      </w:pPr>
      <w:rPr>
        <w:rFonts w:hint="default"/>
        <w:lang w:val="en-US" w:eastAsia="en-US" w:bidi="en-US"/>
      </w:rPr>
    </w:lvl>
    <w:lvl w:ilvl="5" w:tplc="029A5110">
      <w:numFmt w:val="bullet"/>
      <w:lvlText w:val="•"/>
      <w:lvlJc w:val="left"/>
      <w:pPr>
        <w:ind w:left="4692" w:hanging="358"/>
      </w:pPr>
      <w:rPr>
        <w:rFonts w:hint="default"/>
        <w:lang w:val="en-US" w:eastAsia="en-US" w:bidi="en-US"/>
      </w:rPr>
    </w:lvl>
    <w:lvl w:ilvl="6" w:tplc="5C581EBA">
      <w:numFmt w:val="bullet"/>
      <w:lvlText w:val="•"/>
      <w:lvlJc w:val="left"/>
      <w:pPr>
        <w:ind w:left="5534" w:hanging="358"/>
      </w:pPr>
      <w:rPr>
        <w:rFonts w:hint="default"/>
        <w:lang w:val="en-US" w:eastAsia="en-US" w:bidi="en-US"/>
      </w:rPr>
    </w:lvl>
    <w:lvl w:ilvl="7" w:tplc="111A89EC">
      <w:numFmt w:val="bullet"/>
      <w:lvlText w:val="•"/>
      <w:lvlJc w:val="left"/>
      <w:pPr>
        <w:ind w:left="6376" w:hanging="358"/>
      </w:pPr>
      <w:rPr>
        <w:rFonts w:hint="default"/>
        <w:lang w:val="en-US" w:eastAsia="en-US" w:bidi="en-US"/>
      </w:rPr>
    </w:lvl>
    <w:lvl w:ilvl="8" w:tplc="962A75A4">
      <w:numFmt w:val="bullet"/>
      <w:lvlText w:val="•"/>
      <w:lvlJc w:val="left"/>
      <w:pPr>
        <w:ind w:left="7219" w:hanging="358"/>
      </w:pPr>
      <w:rPr>
        <w:rFonts w:hint="default"/>
        <w:lang w:val="en-US" w:eastAsia="en-US" w:bidi="en-US"/>
      </w:rPr>
    </w:lvl>
  </w:abstractNum>
  <w:abstractNum w:abstractNumId="4" w15:restartNumberingAfterBreak="0">
    <w:nsid w:val="1F553ED3"/>
    <w:multiLevelType w:val="hybridMultilevel"/>
    <w:tmpl w:val="A56C8CEE"/>
    <w:lvl w:ilvl="0" w:tplc="04CA1E1C">
      <w:numFmt w:val="bullet"/>
      <w:lvlText w:val="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6D4072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2" w:tplc="1B40C31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3" w:tplc="F51E1EF6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4" w:tplc="34DC610A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en-US"/>
      </w:rPr>
    </w:lvl>
    <w:lvl w:ilvl="5" w:tplc="318E9FB0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6" w:tplc="90742E38">
      <w:numFmt w:val="bullet"/>
      <w:lvlText w:val="•"/>
      <w:lvlJc w:val="left"/>
      <w:pPr>
        <w:ind w:left="5678" w:hanging="360"/>
      </w:pPr>
      <w:rPr>
        <w:rFonts w:hint="default"/>
        <w:lang w:val="en-US" w:eastAsia="en-US" w:bidi="en-US"/>
      </w:rPr>
    </w:lvl>
    <w:lvl w:ilvl="7" w:tplc="A14A247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8" w:tplc="7108B2EA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AE3725B"/>
    <w:multiLevelType w:val="hybridMultilevel"/>
    <w:tmpl w:val="DDDCC67A"/>
    <w:lvl w:ilvl="0" w:tplc="BB7C2A52">
      <w:numFmt w:val="bullet"/>
      <w:lvlText w:val=""/>
      <w:lvlJc w:val="left"/>
      <w:pPr>
        <w:ind w:left="405" w:hanging="29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98AD656">
      <w:numFmt w:val="bullet"/>
      <w:lvlText w:val="•"/>
      <w:lvlJc w:val="left"/>
      <w:pPr>
        <w:ind w:left="1250" w:hanging="293"/>
      </w:pPr>
      <w:rPr>
        <w:rFonts w:hint="default"/>
        <w:lang w:val="en-US" w:eastAsia="en-US" w:bidi="en-US"/>
      </w:rPr>
    </w:lvl>
    <w:lvl w:ilvl="2" w:tplc="59EC1EBC">
      <w:numFmt w:val="bullet"/>
      <w:lvlText w:val="•"/>
      <w:lvlJc w:val="left"/>
      <w:pPr>
        <w:ind w:left="2100" w:hanging="293"/>
      </w:pPr>
      <w:rPr>
        <w:rFonts w:hint="default"/>
        <w:lang w:val="en-US" w:eastAsia="en-US" w:bidi="en-US"/>
      </w:rPr>
    </w:lvl>
    <w:lvl w:ilvl="3" w:tplc="9DEC1388">
      <w:numFmt w:val="bullet"/>
      <w:lvlText w:val="•"/>
      <w:lvlJc w:val="left"/>
      <w:pPr>
        <w:ind w:left="2951" w:hanging="293"/>
      </w:pPr>
      <w:rPr>
        <w:rFonts w:hint="default"/>
        <w:lang w:val="en-US" w:eastAsia="en-US" w:bidi="en-US"/>
      </w:rPr>
    </w:lvl>
    <w:lvl w:ilvl="4" w:tplc="AC4E9EB6">
      <w:numFmt w:val="bullet"/>
      <w:lvlText w:val="•"/>
      <w:lvlJc w:val="left"/>
      <w:pPr>
        <w:ind w:left="3801" w:hanging="293"/>
      </w:pPr>
      <w:rPr>
        <w:rFonts w:hint="default"/>
        <w:lang w:val="en-US" w:eastAsia="en-US" w:bidi="en-US"/>
      </w:rPr>
    </w:lvl>
    <w:lvl w:ilvl="5" w:tplc="49944784">
      <w:numFmt w:val="bullet"/>
      <w:lvlText w:val="•"/>
      <w:lvlJc w:val="left"/>
      <w:pPr>
        <w:ind w:left="4652" w:hanging="293"/>
      </w:pPr>
      <w:rPr>
        <w:rFonts w:hint="default"/>
        <w:lang w:val="en-US" w:eastAsia="en-US" w:bidi="en-US"/>
      </w:rPr>
    </w:lvl>
    <w:lvl w:ilvl="6" w:tplc="2464898C">
      <w:numFmt w:val="bullet"/>
      <w:lvlText w:val="•"/>
      <w:lvlJc w:val="left"/>
      <w:pPr>
        <w:ind w:left="5502" w:hanging="293"/>
      </w:pPr>
      <w:rPr>
        <w:rFonts w:hint="default"/>
        <w:lang w:val="en-US" w:eastAsia="en-US" w:bidi="en-US"/>
      </w:rPr>
    </w:lvl>
    <w:lvl w:ilvl="7" w:tplc="38741D9A">
      <w:numFmt w:val="bullet"/>
      <w:lvlText w:val="•"/>
      <w:lvlJc w:val="left"/>
      <w:pPr>
        <w:ind w:left="6352" w:hanging="293"/>
      </w:pPr>
      <w:rPr>
        <w:rFonts w:hint="default"/>
        <w:lang w:val="en-US" w:eastAsia="en-US" w:bidi="en-US"/>
      </w:rPr>
    </w:lvl>
    <w:lvl w:ilvl="8" w:tplc="0E38CF5A">
      <w:numFmt w:val="bullet"/>
      <w:lvlText w:val="•"/>
      <w:lvlJc w:val="left"/>
      <w:pPr>
        <w:ind w:left="7203" w:hanging="293"/>
      </w:pPr>
      <w:rPr>
        <w:rFonts w:hint="default"/>
        <w:lang w:val="en-US" w:eastAsia="en-US" w:bidi="en-US"/>
      </w:rPr>
    </w:lvl>
  </w:abstractNum>
  <w:abstractNum w:abstractNumId="6" w15:restartNumberingAfterBreak="0">
    <w:nsid w:val="347061FA"/>
    <w:multiLevelType w:val="hybridMultilevel"/>
    <w:tmpl w:val="1E2CE134"/>
    <w:lvl w:ilvl="0" w:tplc="2E107F76">
      <w:numFmt w:val="bullet"/>
      <w:lvlText w:val="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61A5FC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2" w:tplc="CB3AFF8C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3" w:tplc="6C0C8F68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4" w:tplc="F5D0C96E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en-US"/>
      </w:rPr>
    </w:lvl>
    <w:lvl w:ilvl="5" w:tplc="26866E30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6" w:tplc="B7048F26">
      <w:numFmt w:val="bullet"/>
      <w:lvlText w:val="•"/>
      <w:lvlJc w:val="left"/>
      <w:pPr>
        <w:ind w:left="5678" w:hanging="360"/>
      </w:pPr>
      <w:rPr>
        <w:rFonts w:hint="default"/>
        <w:lang w:val="en-US" w:eastAsia="en-US" w:bidi="en-US"/>
      </w:rPr>
    </w:lvl>
    <w:lvl w:ilvl="7" w:tplc="3A729EB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8" w:tplc="CB2A92DE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85977E5"/>
    <w:multiLevelType w:val="hybridMultilevel"/>
    <w:tmpl w:val="B2AAAB04"/>
    <w:lvl w:ilvl="0" w:tplc="694288F8">
      <w:numFmt w:val="bullet"/>
      <w:lvlText w:val="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8E20B16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2" w:tplc="8D82157A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en-US"/>
      </w:rPr>
    </w:lvl>
    <w:lvl w:ilvl="3" w:tplc="6546CD92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en-US"/>
      </w:rPr>
    </w:lvl>
    <w:lvl w:ilvl="4" w:tplc="1674AFE4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en-US"/>
      </w:rPr>
    </w:lvl>
    <w:lvl w:ilvl="5" w:tplc="4844CA1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  <w:lvl w:ilvl="6" w:tplc="E014FC4C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en-US"/>
      </w:rPr>
    </w:lvl>
    <w:lvl w:ilvl="7" w:tplc="B8F40370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en-US"/>
      </w:rPr>
    </w:lvl>
    <w:lvl w:ilvl="8" w:tplc="16E2243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36C1B4E"/>
    <w:multiLevelType w:val="hybridMultilevel"/>
    <w:tmpl w:val="53E29B94"/>
    <w:lvl w:ilvl="0" w:tplc="285A71C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A6C517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2" w:tplc="871843C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3" w:tplc="8F645334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4" w:tplc="490CCB8E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en-US"/>
      </w:rPr>
    </w:lvl>
    <w:lvl w:ilvl="5" w:tplc="9482D43A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6" w:tplc="3CD8BF58">
      <w:numFmt w:val="bullet"/>
      <w:lvlText w:val="•"/>
      <w:lvlJc w:val="left"/>
      <w:pPr>
        <w:ind w:left="5678" w:hanging="360"/>
      </w:pPr>
      <w:rPr>
        <w:rFonts w:hint="default"/>
        <w:lang w:val="en-US" w:eastAsia="en-US" w:bidi="en-US"/>
      </w:rPr>
    </w:lvl>
    <w:lvl w:ilvl="7" w:tplc="234689F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8" w:tplc="6A4C6B44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C086D9F"/>
    <w:multiLevelType w:val="hybridMultilevel"/>
    <w:tmpl w:val="6BC4DFC6"/>
    <w:lvl w:ilvl="0" w:tplc="6FA22C44">
      <w:numFmt w:val="bullet"/>
      <w:lvlText w:val=""/>
      <w:lvlJc w:val="left"/>
      <w:pPr>
        <w:ind w:left="835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E8E295A">
      <w:numFmt w:val="bullet"/>
      <w:lvlText w:val="•"/>
      <w:lvlJc w:val="left"/>
      <w:pPr>
        <w:ind w:left="1646" w:hanging="361"/>
      </w:pPr>
      <w:rPr>
        <w:rFonts w:hint="default"/>
        <w:lang w:val="en-US" w:eastAsia="en-US" w:bidi="en-US"/>
      </w:rPr>
    </w:lvl>
    <w:lvl w:ilvl="2" w:tplc="ABA0AC8C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en-US"/>
      </w:rPr>
    </w:lvl>
    <w:lvl w:ilvl="3" w:tplc="11A436A8">
      <w:numFmt w:val="bullet"/>
      <w:lvlText w:val="•"/>
      <w:lvlJc w:val="left"/>
      <w:pPr>
        <w:ind w:left="3259" w:hanging="361"/>
      </w:pPr>
      <w:rPr>
        <w:rFonts w:hint="default"/>
        <w:lang w:val="en-US" w:eastAsia="en-US" w:bidi="en-US"/>
      </w:rPr>
    </w:lvl>
    <w:lvl w:ilvl="4" w:tplc="1F964078">
      <w:numFmt w:val="bullet"/>
      <w:lvlText w:val="•"/>
      <w:lvlJc w:val="left"/>
      <w:pPr>
        <w:ind w:left="4065" w:hanging="361"/>
      </w:pPr>
      <w:rPr>
        <w:rFonts w:hint="default"/>
        <w:lang w:val="en-US" w:eastAsia="en-US" w:bidi="en-US"/>
      </w:rPr>
    </w:lvl>
    <w:lvl w:ilvl="5" w:tplc="B1441E5A">
      <w:numFmt w:val="bullet"/>
      <w:lvlText w:val="•"/>
      <w:lvlJc w:val="left"/>
      <w:pPr>
        <w:ind w:left="4872" w:hanging="361"/>
      </w:pPr>
      <w:rPr>
        <w:rFonts w:hint="default"/>
        <w:lang w:val="en-US" w:eastAsia="en-US" w:bidi="en-US"/>
      </w:rPr>
    </w:lvl>
    <w:lvl w:ilvl="6" w:tplc="B8CAC802">
      <w:numFmt w:val="bullet"/>
      <w:lvlText w:val="•"/>
      <w:lvlJc w:val="left"/>
      <w:pPr>
        <w:ind w:left="5678" w:hanging="361"/>
      </w:pPr>
      <w:rPr>
        <w:rFonts w:hint="default"/>
        <w:lang w:val="en-US" w:eastAsia="en-US" w:bidi="en-US"/>
      </w:rPr>
    </w:lvl>
    <w:lvl w:ilvl="7" w:tplc="976EFC44">
      <w:numFmt w:val="bullet"/>
      <w:lvlText w:val="•"/>
      <w:lvlJc w:val="left"/>
      <w:pPr>
        <w:ind w:left="6484" w:hanging="361"/>
      </w:pPr>
      <w:rPr>
        <w:rFonts w:hint="default"/>
        <w:lang w:val="en-US" w:eastAsia="en-US" w:bidi="en-US"/>
      </w:rPr>
    </w:lvl>
    <w:lvl w:ilvl="8" w:tplc="4CF84A3A">
      <w:numFmt w:val="bullet"/>
      <w:lvlText w:val="•"/>
      <w:lvlJc w:val="left"/>
      <w:pPr>
        <w:ind w:left="7291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D4"/>
    <w:rsid w:val="000B5276"/>
    <w:rsid w:val="0069179B"/>
    <w:rsid w:val="007E1D67"/>
    <w:rsid w:val="00BD7CD4"/>
    <w:rsid w:val="00D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12204"/>
  <w15:docId w15:val="{85BBEA2D-0756-4ABD-AD06-543E363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7E1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6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1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6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Macio, Ingrid S. (PA-C)</dc:creator>
  <cp:lastModifiedBy>Jones, Estella L.</cp:lastModifiedBy>
  <cp:revision>4</cp:revision>
  <dcterms:created xsi:type="dcterms:W3CDTF">2023-10-20T18:15:00Z</dcterms:created>
  <dcterms:modified xsi:type="dcterms:W3CDTF">2023-10-20T19:04:00Z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2023-10-20T00:00:00Z</vt:filetime>
  </property>
</Properties>
</file>